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E7" w:rsidRDefault="00F616E7" w:rsidP="00F616E7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ინფორმაცია საარსებო შემწეობის მიმღები ოჯახების (პირების) რაოდენობის დინამიკასთან დაკავშირებით</w:t>
      </w:r>
    </w:p>
    <w:p w:rsidR="00F616E7" w:rsidRDefault="00F616E7" w:rsidP="00F616E7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B5714F" w:rsidRPr="00B5714F" w:rsidRDefault="00B5714F" w:rsidP="00F616E7">
      <w:pPr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სოციალურად დაუცველთა ბაზაში რეგისტრირებული პირების  </w:t>
      </w:r>
      <w:r w:rsidRPr="00B5714F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გადამოწმების პროცესი მიმდინარეობს პერმანენტულად და სოციალურად დაუცველთა სტატისტიკაც </w:t>
      </w:r>
      <w:r w:rsidR="007D5B8F">
        <w:rPr>
          <w:rFonts w:ascii="Sylfaen" w:hAnsi="Sylfaen"/>
          <w:b/>
          <w:color w:val="000000" w:themeColor="text1"/>
          <w:sz w:val="24"/>
          <w:szCs w:val="24"/>
          <w:lang w:val="ka-GE"/>
        </w:rPr>
        <w:t>მუდმივად</w:t>
      </w:r>
      <w:r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Pr="00B5714F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იცვლება. ქულა ითვლება პროგრამულად, იმ ობიექტურ მონაცემებზე დაყრდნობით,რასაც თავად ოჯახის წევრები აწვდიან სოც</w:t>
      </w:r>
      <w:r w:rsidR="007D5B8F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იალურ </w:t>
      </w:r>
      <w:r w:rsidRPr="00B5714F">
        <w:rPr>
          <w:rFonts w:ascii="Sylfaen" w:hAnsi="Sylfaen"/>
          <w:b/>
          <w:color w:val="000000" w:themeColor="text1"/>
          <w:sz w:val="24"/>
          <w:szCs w:val="24"/>
          <w:lang w:val="ka-GE"/>
        </w:rPr>
        <w:t>აგენტებს ან ასახულია სხვადასხვა ადმინისტრაციული ორგანოს მიერ მოწოდებულ  მონაცემთა ბაზებში.(მაგალითად შემოსავლების  სამსახური,საზღვრის დაცვის დეპარტამენტი, საჯარო რეესტრი და ა.შ.)</w:t>
      </w:r>
    </w:p>
    <w:p w:rsidR="00F616E7" w:rsidRDefault="00F616E7" w:rsidP="00F616E7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proofErr w:type="gramStart"/>
      <w:r>
        <w:rPr>
          <w:rFonts w:ascii="Sylfaen" w:hAnsi="Sylfaen"/>
          <w:b/>
          <w:i/>
          <w:sz w:val="24"/>
          <w:szCs w:val="24"/>
        </w:rPr>
        <w:t xml:space="preserve">2015 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წელს მეთოდოლოგიაში </w:t>
      </w:r>
      <w:r w:rsidR="00B5714F">
        <w:rPr>
          <w:rFonts w:ascii="Sylfaen" w:hAnsi="Sylfaen"/>
          <w:b/>
          <w:i/>
          <w:sz w:val="24"/>
          <w:szCs w:val="24"/>
          <w:lang w:val="ka-GE"/>
        </w:rPr>
        <w:t xml:space="preserve">შეტანილი </w:t>
      </w:r>
      <w:r>
        <w:rPr>
          <w:rFonts w:ascii="Sylfaen" w:hAnsi="Sylfaen"/>
          <w:b/>
          <w:i/>
          <w:sz w:val="24"/>
          <w:szCs w:val="24"/>
          <w:lang w:val="ka-GE"/>
        </w:rPr>
        <w:t>ცვლილების შედეგად</w:t>
      </w:r>
      <w:r w:rsidR="007D5B8F">
        <w:rPr>
          <w:rFonts w:ascii="Sylfaen" w:hAnsi="Sylfaen"/>
          <w:b/>
          <w:i/>
          <w:sz w:val="24"/>
          <w:szCs w:val="24"/>
          <w:lang w:val="ka-GE"/>
        </w:rPr>
        <w:t>,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სა</w:t>
      </w:r>
      <w:r w:rsidR="007B0274">
        <w:rPr>
          <w:rFonts w:ascii="Sylfaen" w:hAnsi="Sylfaen"/>
          <w:b/>
          <w:i/>
          <w:sz w:val="24"/>
          <w:szCs w:val="24"/>
          <w:lang w:val="ka-GE"/>
        </w:rPr>
        <w:t>ა</w:t>
      </w:r>
      <w:r>
        <w:rPr>
          <w:rFonts w:ascii="Sylfaen" w:hAnsi="Sylfaen"/>
          <w:b/>
          <w:i/>
          <w:sz w:val="24"/>
          <w:szCs w:val="24"/>
          <w:lang w:val="ka-GE"/>
        </w:rPr>
        <w:t>გენტოს არ გააჩნია არა</w:t>
      </w:r>
      <w:r w:rsidR="007D5B8F">
        <w:rPr>
          <w:rFonts w:ascii="Sylfaen" w:hAnsi="Sylfaen"/>
          <w:b/>
          <w:i/>
          <w:sz w:val="24"/>
          <w:szCs w:val="24"/>
          <w:lang w:val="ka-GE"/>
        </w:rPr>
        <w:t>ნაირი</w:t>
      </w:r>
      <w:r>
        <w:rPr>
          <w:rFonts w:ascii="Sylfaen" w:hAnsi="Sylfaen"/>
          <w:b/>
          <w:i/>
          <w:sz w:val="24"/>
          <w:szCs w:val="24"/>
          <w:lang w:val="ka-GE"/>
        </w:rPr>
        <w:t xml:space="preserve"> ბერკეტი იმის</w:t>
      </w:r>
      <w:r w:rsidR="007D5B8F">
        <w:rPr>
          <w:rFonts w:ascii="Sylfaen" w:hAnsi="Sylfaen"/>
          <w:b/>
          <w:i/>
          <w:sz w:val="24"/>
          <w:szCs w:val="24"/>
          <w:lang w:val="ka-GE"/>
        </w:rPr>
        <w:t>ა</w:t>
      </w:r>
      <w:r>
        <w:rPr>
          <w:rFonts w:ascii="Sylfaen" w:hAnsi="Sylfaen"/>
          <w:b/>
          <w:i/>
          <w:sz w:val="24"/>
          <w:szCs w:val="24"/>
          <w:lang w:val="ka-GE"/>
        </w:rPr>
        <w:t>თვის, რომ ხელოვნურად გაზარდოს ან შეამციროს საარსებო შემწეობის მიმღებთა რაოდენობა, რადგან სოციალური აგენტის თუ თვითმმართველობის ორგანოების შუამდგომლობას არანაირი გავლენა აღარ აქვს ქულაზე.</w:t>
      </w:r>
      <w:proofErr w:type="gramEnd"/>
      <w:r w:rsidR="007D5B8F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bookmarkStart w:id="0" w:name="_GoBack"/>
      <w:bookmarkEnd w:id="0"/>
    </w:p>
    <w:p w:rsidR="00F616E7" w:rsidRDefault="00F616E7" w:rsidP="00F616E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F616E7" w:rsidRPr="002E483A" w:rsidRDefault="00F616E7" w:rsidP="00F616E7">
      <w:pPr>
        <w:jc w:val="both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  <w:r w:rsidRPr="002E483A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დამატებითი </w:t>
      </w:r>
      <w:r w:rsidR="007B0274" w:rsidRPr="002E483A">
        <w:rPr>
          <w:rFonts w:ascii="Sylfaen" w:hAnsi="Sylfaen"/>
          <w:b/>
          <w:color w:val="000000" w:themeColor="text1"/>
          <w:sz w:val="24"/>
          <w:szCs w:val="24"/>
          <w:lang w:val="ka-GE"/>
        </w:rPr>
        <w:t>ინფორმაცია</w:t>
      </w:r>
    </w:p>
    <w:p w:rsidR="00F616E7" w:rsidRDefault="00F616E7" w:rsidP="00F616E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2017 წლის ივლისის თვეში დასრულდა სოციალურად დაუცველი ოჯახების მონაცემთა ბაზაში რეგისტრირებული ყველა ოჯახის გადამოწმება ახალი მეთოდოლოგიით. </w:t>
      </w:r>
    </w:p>
    <w:p w:rsidR="00F616E7" w:rsidRDefault="00F616E7" w:rsidP="00F616E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2016 </w:t>
      </w:r>
      <w:r>
        <w:rPr>
          <w:rFonts w:ascii="Sylfaen" w:hAnsi="Sylfaen" w:cs="Sylfaen"/>
          <w:sz w:val="24"/>
          <w:szCs w:val="24"/>
          <w:lang w:val="ka-GE"/>
        </w:rPr>
        <w:t>წლის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ზაფხულში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საარსებო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შემწეობის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მიმღებთა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რაოდენობის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ზრდას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ჰქონდა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თავისი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ობიქტური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მიზეზი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>
        <w:rPr>
          <w:rFonts w:ascii="Sylfaen" w:hAnsi="Sylfaen" w:cs="Sylfaen"/>
          <w:sz w:val="24"/>
          <w:szCs w:val="24"/>
          <w:lang w:val="ka-GE"/>
        </w:rPr>
        <w:t>როცა</w:t>
      </w:r>
      <w:r>
        <w:rPr>
          <w:rFonts w:ascii="Sylfaen" w:hAnsi="Sylfaen"/>
          <w:sz w:val="24"/>
          <w:szCs w:val="24"/>
          <w:lang w:val="ka-GE"/>
        </w:rPr>
        <w:t xml:space="preserve"> 2015 </w:t>
      </w:r>
      <w:r>
        <w:rPr>
          <w:rFonts w:ascii="Sylfaen" w:hAnsi="Sylfaen" w:cs="Sylfaen"/>
          <w:sz w:val="24"/>
          <w:szCs w:val="24"/>
          <w:lang w:val="ka-GE"/>
        </w:rPr>
        <w:t>წლის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მაისიდან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ახალი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მეთოდოლოგიით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დაიწყო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გადამოწმება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თავდაპირველად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მოწმდებოდნენ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ოჯახები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რომლებიც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საარსებო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შემწეობის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მიმღებები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იყვნენ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გადამოწმების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შემდეგ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ყველა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მათგანი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ვერ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გახდა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თანხის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მიმღები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ამან</w:t>
      </w:r>
      <w:r w:rsidR="007D5B8F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ბუნებრივია</w:t>
      </w:r>
      <w:r>
        <w:rPr>
          <w:rFonts w:ascii="Sylfaen" w:hAnsi="Sylfaen"/>
          <w:sz w:val="24"/>
          <w:szCs w:val="24"/>
          <w:lang w:val="ka-GE"/>
        </w:rPr>
        <w:t xml:space="preserve">,  </w:t>
      </w:r>
      <w:r>
        <w:rPr>
          <w:rFonts w:ascii="Sylfaen" w:hAnsi="Sylfaen" w:cs="Sylfaen"/>
          <w:sz w:val="24"/>
          <w:szCs w:val="24"/>
          <w:lang w:val="ka-GE"/>
        </w:rPr>
        <w:t>კლება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გამოიწვია</w:t>
      </w:r>
      <w:r w:rsidR="007D5B8F">
        <w:rPr>
          <w:rFonts w:ascii="Sylfaen" w:hAnsi="Sylfaen" w:cs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704CF">
        <w:rPr>
          <w:rFonts w:ascii="Sylfaen" w:hAnsi="Sylfaen"/>
          <w:sz w:val="24"/>
          <w:szCs w:val="24"/>
          <w:lang w:val="ka-GE"/>
        </w:rPr>
        <w:t>ერთწლიანი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დაკვირვების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შემდეგ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საერთაშირისო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ორგანიზაციების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რეკომენდაციით</w:t>
      </w:r>
      <w:r>
        <w:rPr>
          <w:rFonts w:ascii="Sylfaen" w:hAnsi="Sylfaen"/>
          <w:sz w:val="24"/>
          <w:szCs w:val="24"/>
          <w:lang w:val="ka-GE"/>
        </w:rPr>
        <w:t xml:space="preserve">, 2016 </w:t>
      </w:r>
      <w:r>
        <w:rPr>
          <w:rFonts w:ascii="Sylfaen" w:hAnsi="Sylfaen" w:cs="Sylfaen"/>
          <w:sz w:val="24"/>
          <w:szCs w:val="24"/>
          <w:lang w:val="ka-GE"/>
        </w:rPr>
        <w:t>წლის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ზაფხულში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ასევე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დაიწყო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იმ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ოჯახების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გადამოწმება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რომლებიც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იყვნენ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ბაზაში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მაგრამ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მაღალი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სარეიტინგო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ქულის</w:t>
      </w:r>
      <w:r>
        <w:rPr>
          <w:rFonts w:ascii="Sylfaen" w:hAnsi="Sylfaen"/>
          <w:sz w:val="24"/>
          <w:szCs w:val="24"/>
          <w:lang w:val="ka-GE"/>
        </w:rPr>
        <w:t xml:space="preserve"> (57 000-</w:t>
      </w:r>
      <w:r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ზემოთ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>
        <w:rPr>
          <w:rFonts w:ascii="Sylfaen" w:hAnsi="Sylfaen" w:cs="Sylfaen"/>
          <w:sz w:val="24"/>
          <w:szCs w:val="24"/>
          <w:lang w:val="ka-GE"/>
        </w:rPr>
        <w:t>ძველი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მეთოდოლოგიით</w:t>
      </w:r>
      <w:r>
        <w:rPr>
          <w:rFonts w:ascii="Sylfaen" w:hAnsi="Sylfaen"/>
          <w:sz w:val="24"/>
          <w:szCs w:val="24"/>
          <w:lang w:val="ka-GE"/>
        </w:rPr>
        <w:t xml:space="preserve">)  გამო </w:t>
      </w:r>
      <w:r>
        <w:rPr>
          <w:rFonts w:ascii="Sylfaen" w:hAnsi="Sylfaen" w:cs="Sylfaen"/>
          <w:sz w:val="24"/>
          <w:szCs w:val="24"/>
          <w:lang w:val="ka-GE"/>
        </w:rPr>
        <w:t>არ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იყვნენ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საარსებო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შემწეობის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მიმღებები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 w:cs="Sylfaen"/>
          <w:sz w:val="24"/>
          <w:szCs w:val="24"/>
          <w:lang w:val="ka-GE"/>
        </w:rPr>
        <w:t>ბუნებრივია</w:t>
      </w:r>
      <w:r>
        <w:rPr>
          <w:rFonts w:ascii="Sylfaen" w:hAnsi="Sylfaen"/>
          <w:sz w:val="24"/>
          <w:szCs w:val="24"/>
          <w:lang w:val="ka-GE"/>
        </w:rPr>
        <w:t xml:space="preserve"> , </w:t>
      </w:r>
      <w:r>
        <w:rPr>
          <w:rFonts w:ascii="Sylfaen" w:hAnsi="Sylfaen" w:cs="Sylfaen"/>
          <w:sz w:val="24"/>
          <w:szCs w:val="24"/>
          <w:lang w:val="ka-GE"/>
        </w:rPr>
        <w:t>ამ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7D5B8F">
        <w:rPr>
          <w:rFonts w:ascii="Sylfaen" w:hAnsi="Sylfaen" w:cs="Sylfaen"/>
          <w:sz w:val="24"/>
          <w:szCs w:val="24"/>
          <w:lang w:val="ka-GE"/>
        </w:rPr>
        <w:t>შემადგენლობიდან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გარკვეული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ნაწილი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ახალი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მეთოდოლოგიის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პირობებში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უკვე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გახდა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საარსებო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შემწეობის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მიმღები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ამან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სტატისტიკის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ზრდა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გამოიწვია</w:t>
      </w:r>
      <w:r>
        <w:rPr>
          <w:rFonts w:ascii="Sylfaen" w:hAnsi="Sylfaen"/>
          <w:sz w:val="24"/>
          <w:szCs w:val="24"/>
          <w:lang w:val="ka-GE"/>
        </w:rPr>
        <w:t xml:space="preserve">. </w:t>
      </w:r>
    </w:p>
    <w:p w:rsidR="00F616E7" w:rsidRPr="007D5B8F" w:rsidRDefault="00F616E7" w:rsidP="00F616E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ბაზაში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ოჯახების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გადამოწმება</w:t>
      </w:r>
      <w:r w:rsidR="00C56CD5">
        <w:rPr>
          <w:rFonts w:ascii="Sylfaen" w:hAnsi="Sylfaen" w:cs="Sylfaen"/>
          <w:sz w:val="24"/>
          <w:szCs w:val="24"/>
          <w:lang w:val="ka-GE"/>
        </w:rPr>
        <w:t>,როგორც აღვნიშნეთ,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ივლისის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თვეში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დასრულდა</w:t>
      </w:r>
      <w:r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 w:cs="Sylfaen"/>
          <w:sz w:val="24"/>
          <w:szCs w:val="24"/>
          <w:lang w:val="ka-GE"/>
        </w:rPr>
        <w:t>სააგენტომ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სულ</w:t>
      </w:r>
      <w:r>
        <w:rPr>
          <w:rFonts w:ascii="Sylfaen" w:hAnsi="Sylfaen"/>
          <w:sz w:val="24"/>
          <w:szCs w:val="24"/>
          <w:lang w:val="ka-GE"/>
        </w:rPr>
        <w:t xml:space="preserve">  527 000 </w:t>
      </w:r>
      <w:r>
        <w:rPr>
          <w:rFonts w:ascii="Sylfaen" w:hAnsi="Sylfaen" w:cs="Sylfaen"/>
          <w:sz w:val="24"/>
          <w:szCs w:val="24"/>
          <w:lang w:val="ka-GE"/>
        </w:rPr>
        <w:t>ოჯახი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გადაამოწმა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აღსანიშნავია</w:t>
      </w:r>
      <w:r w:rsidR="00B5714F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რომ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მათგან</w:t>
      </w:r>
      <w:r>
        <w:rPr>
          <w:rFonts w:ascii="Sylfaen" w:hAnsi="Sylfaen"/>
          <w:sz w:val="24"/>
          <w:szCs w:val="24"/>
          <w:lang w:val="ka-GE"/>
        </w:rPr>
        <w:t xml:space="preserve"> 87 748 </w:t>
      </w:r>
      <w:r>
        <w:rPr>
          <w:rFonts w:ascii="Sylfaen" w:hAnsi="Sylfaen" w:cs="Sylfaen"/>
          <w:sz w:val="24"/>
          <w:szCs w:val="24"/>
          <w:lang w:val="ka-GE"/>
        </w:rPr>
        <w:t>ოჯახი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პირველადი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განაცხადის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საფუძველზე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გადამოწმდა</w:t>
      </w:r>
      <w:r>
        <w:rPr>
          <w:rFonts w:ascii="Sylfaen" w:hAnsi="Sylfaen"/>
          <w:sz w:val="24"/>
          <w:szCs w:val="24"/>
          <w:lang w:val="ka-GE"/>
        </w:rPr>
        <w:t xml:space="preserve">- </w:t>
      </w:r>
      <w:r>
        <w:rPr>
          <w:rFonts w:ascii="Sylfaen" w:hAnsi="Sylfaen" w:cs="Sylfaen"/>
          <w:sz w:val="24"/>
          <w:szCs w:val="24"/>
          <w:lang w:val="ka-GE"/>
        </w:rPr>
        <w:t>ანუ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ეს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ოჯახები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მანამდე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საერთოდ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არ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იყვნენ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სოციალურად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დაუცველთა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ბაზაში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>
        <w:rPr>
          <w:rFonts w:ascii="Sylfaen" w:hAnsi="Sylfaen" w:cs="Sylfaen"/>
          <w:sz w:val="24"/>
          <w:szCs w:val="24"/>
          <w:lang w:val="ka-GE"/>
        </w:rPr>
        <w:t>მათგან</w:t>
      </w:r>
      <w:r>
        <w:rPr>
          <w:rFonts w:ascii="Sylfaen" w:hAnsi="Sylfaen"/>
          <w:sz w:val="24"/>
          <w:szCs w:val="24"/>
          <w:lang w:val="ka-GE"/>
        </w:rPr>
        <w:t xml:space="preserve"> 31 738 </w:t>
      </w:r>
      <w:r>
        <w:rPr>
          <w:rFonts w:ascii="Sylfaen" w:hAnsi="Sylfaen" w:cs="Sylfaen"/>
          <w:sz w:val="24"/>
          <w:szCs w:val="24"/>
          <w:lang w:val="ka-GE"/>
        </w:rPr>
        <w:t>ოჯახი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პირველად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გახდა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საარსებო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შემწეობის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>
        <w:rPr>
          <w:rFonts w:ascii="Sylfaen" w:hAnsi="Sylfaen" w:cs="Sylfaen"/>
          <w:sz w:val="24"/>
          <w:szCs w:val="24"/>
          <w:lang w:val="ka-GE"/>
        </w:rPr>
        <w:t>მიმღები</w:t>
      </w:r>
      <w:r>
        <w:rPr>
          <w:rFonts w:ascii="Sylfaen" w:hAnsi="Sylfaen"/>
          <w:sz w:val="24"/>
          <w:szCs w:val="24"/>
          <w:lang w:val="ka-GE"/>
        </w:rPr>
        <w:t>.</w:t>
      </w:r>
      <w:r w:rsidR="007D5B8F">
        <w:rPr>
          <w:rFonts w:ascii="Sylfaen" w:hAnsi="Sylfaen"/>
          <w:sz w:val="24"/>
          <w:szCs w:val="24"/>
          <w:lang w:val="ka-GE"/>
        </w:rPr>
        <w:t xml:space="preserve"> </w:t>
      </w:r>
      <w:r w:rsidR="007D5B8F" w:rsidRPr="007D5B8F">
        <w:rPr>
          <w:rFonts w:ascii="Sylfaen" w:hAnsi="Sylfaen"/>
          <w:sz w:val="24"/>
          <w:szCs w:val="24"/>
          <w:lang w:val="ka-GE"/>
        </w:rPr>
        <w:t xml:space="preserve">ასევე, მოგეხსენებათ, რომ </w:t>
      </w:r>
      <w:r w:rsidR="007D5B8F" w:rsidRPr="007D5B8F">
        <w:rPr>
          <w:rFonts w:ascii="Sylfaen" w:hAnsi="Sylfaen"/>
          <w:sz w:val="24"/>
          <w:szCs w:val="24"/>
          <w:lang w:val="ka-GE"/>
        </w:rPr>
        <w:lastRenderedPageBreak/>
        <w:t xml:space="preserve">2015 წლის მაისიდან გაიზარდა საარსებო შემწეობის მიმღებთათვის დადგენილი ზედა ზღვარი და ის 57000 დან 65000 გახდა.  </w:t>
      </w:r>
    </w:p>
    <w:p w:rsidR="00F616E7" w:rsidRDefault="00F616E7" w:rsidP="00F616E7">
      <w:pPr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 xml:space="preserve">ბოლო მონაცემებით, თანხის მიმღებთა შორის 166 922 პირი- 18 წლამდე ასაკის ბავშვია, ანუ ესენი არიან </w:t>
      </w:r>
      <w:r w:rsidR="007D5B8F">
        <w:rPr>
          <w:rFonts w:ascii="Sylfaen" w:hAnsi="Sylfaen"/>
          <w:i/>
          <w:sz w:val="24"/>
          <w:szCs w:val="24"/>
          <w:lang w:val="ka-GE"/>
        </w:rPr>
        <w:t>მოქალაქეები</w:t>
      </w:r>
      <w:r>
        <w:rPr>
          <w:rFonts w:ascii="Sylfaen" w:hAnsi="Sylfaen"/>
          <w:i/>
          <w:sz w:val="24"/>
          <w:szCs w:val="24"/>
          <w:lang w:val="ka-GE"/>
        </w:rPr>
        <w:t xml:space="preserve"> , რომლებიც არ მონაწილეობენ არჩევნებში.</w:t>
      </w:r>
      <w:r w:rsidR="00B5714F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C16B40">
        <w:rPr>
          <w:rFonts w:ascii="Sylfaen" w:hAnsi="Sylfaen"/>
          <w:i/>
          <w:sz w:val="24"/>
          <w:szCs w:val="24"/>
          <w:lang w:val="ka-GE"/>
        </w:rPr>
        <w:t xml:space="preserve">ცვლილებების მიზანიც იყო ის, რომ პროგრამას ყველაზე კარგად </w:t>
      </w:r>
      <w:r w:rsidR="00B5714F">
        <w:rPr>
          <w:rFonts w:ascii="Sylfaen" w:hAnsi="Sylfaen"/>
          <w:i/>
          <w:sz w:val="24"/>
          <w:szCs w:val="24"/>
          <w:lang w:val="ka-GE"/>
        </w:rPr>
        <w:t>„</w:t>
      </w:r>
      <w:r w:rsidR="00C16B40">
        <w:rPr>
          <w:rFonts w:ascii="Sylfaen" w:hAnsi="Sylfaen"/>
          <w:i/>
          <w:sz w:val="24"/>
          <w:szCs w:val="24"/>
          <w:lang w:val="ka-GE"/>
        </w:rPr>
        <w:t>დაენახა</w:t>
      </w:r>
      <w:r w:rsidR="00B5714F">
        <w:rPr>
          <w:rFonts w:ascii="Sylfaen" w:hAnsi="Sylfaen"/>
          <w:i/>
          <w:sz w:val="24"/>
          <w:szCs w:val="24"/>
          <w:lang w:val="ka-GE"/>
        </w:rPr>
        <w:t>“</w:t>
      </w:r>
      <w:r w:rsidR="00C16B40">
        <w:rPr>
          <w:rFonts w:ascii="Sylfaen" w:hAnsi="Sylfaen"/>
          <w:i/>
          <w:sz w:val="24"/>
          <w:szCs w:val="24"/>
          <w:lang w:val="ka-GE"/>
        </w:rPr>
        <w:t xml:space="preserve"> ბავშვიანი ოჯახების საჭიროებები და ის არ ყოფილა გათვლილი პოტენციურ ამომრჩევლებზე.  </w:t>
      </w:r>
      <w:r>
        <w:rPr>
          <w:rFonts w:ascii="Sylfaen" w:hAnsi="Sylfaen"/>
          <w:i/>
          <w:sz w:val="24"/>
          <w:szCs w:val="24"/>
          <w:lang w:val="ka-GE"/>
        </w:rPr>
        <w:t>ვფიქრობ</w:t>
      </w:r>
      <w:r w:rsidR="007D5B8F">
        <w:rPr>
          <w:rFonts w:ascii="Sylfaen" w:hAnsi="Sylfaen"/>
          <w:i/>
          <w:sz w:val="24"/>
          <w:szCs w:val="24"/>
          <w:lang w:val="ka-GE"/>
        </w:rPr>
        <w:t>თ</w:t>
      </w:r>
      <w:r>
        <w:rPr>
          <w:rFonts w:ascii="Sylfaen" w:hAnsi="Sylfaen"/>
          <w:i/>
          <w:sz w:val="24"/>
          <w:szCs w:val="24"/>
          <w:lang w:val="ka-GE"/>
        </w:rPr>
        <w:t>, ეს ნათელი მაგალითია იმის</w:t>
      </w:r>
      <w:r w:rsidR="007D5B8F">
        <w:rPr>
          <w:rFonts w:ascii="Sylfaen" w:hAnsi="Sylfaen"/>
          <w:i/>
          <w:sz w:val="24"/>
          <w:szCs w:val="24"/>
          <w:lang w:val="ka-GE"/>
        </w:rPr>
        <w:t>ა</w:t>
      </w:r>
      <w:r>
        <w:rPr>
          <w:rFonts w:ascii="Sylfaen" w:hAnsi="Sylfaen"/>
          <w:i/>
          <w:sz w:val="24"/>
          <w:szCs w:val="24"/>
          <w:lang w:val="ka-GE"/>
        </w:rPr>
        <w:t>, რომ პროგრამა ემსახურება არა წინასაარჩევნოდ ხმების მო</w:t>
      </w:r>
      <w:r w:rsidR="007D5B8F">
        <w:rPr>
          <w:rFonts w:ascii="Sylfaen" w:hAnsi="Sylfaen"/>
          <w:i/>
          <w:sz w:val="24"/>
          <w:szCs w:val="24"/>
          <w:lang w:val="ka-GE"/>
        </w:rPr>
        <w:t>ზიდვას</w:t>
      </w:r>
      <w:r>
        <w:rPr>
          <w:rFonts w:ascii="Sylfaen" w:hAnsi="Sylfaen"/>
          <w:i/>
          <w:sz w:val="24"/>
          <w:szCs w:val="24"/>
          <w:lang w:val="ka-GE"/>
        </w:rPr>
        <w:t>, არამედ იმას</w:t>
      </w:r>
      <w:r w:rsidR="00C16B40">
        <w:rPr>
          <w:rFonts w:ascii="Sylfaen" w:hAnsi="Sylfaen"/>
          <w:i/>
          <w:sz w:val="24"/>
          <w:szCs w:val="24"/>
          <w:lang w:val="ka-GE"/>
        </w:rPr>
        <w:t>,</w:t>
      </w:r>
      <w:r>
        <w:rPr>
          <w:rFonts w:ascii="Sylfaen" w:hAnsi="Sylfaen"/>
          <w:i/>
          <w:sz w:val="24"/>
          <w:szCs w:val="24"/>
          <w:lang w:val="ka-GE"/>
        </w:rPr>
        <w:t xml:space="preserve"> რომ </w:t>
      </w:r>
      <w:r w:rsidR="00C16B40">
        <w:rPr>
          <w:rFonts w:ascii="Sylfaen" w:hAnsi="Sylfaen"/>
          <w:i/>
          <w:sz w:val="24"/>
          <w:szCs w:val="24"/>
          <w:lang w:val="ka-GE"/>
        </w:rPr>
        <w:t xml:space="preserve">დახმარების მიღების მსურველი </w:t>
      </w:r>
      <w:r>
        <w:rPr>
          <w:rFonts w:ascii="Sylfaen" w:hAnsi="Sylfaen"/>
          <w:i/>
          <w:sz w:val="24"/>
          <w:szCs w:val="24"/>
          <w:lang w:val="ka-GE"/>
        </w:rPr>
        <w:t xml:space="preserve"> ოჯახებიდან გამოარჩიოს ყველაზე </w:t>
      </w:r>
      <w:r w:rsidR="00B5714F">
        <w:rPr>
          <w:rFonts w:ascii="Sylfaen" w:hAnsi="Sylfaen"/>
          <w:i/>
          <w:sz w:val="24"/>
          <w:szCs w:val="24"/>
          <w:lang w:val="ka-GE"/>
        </w:rPr>
        <w:t xml:space="preserve">მეტად </w:t>
      </w:r>
      <w:r w:rsidR="00C16B40">
        <w:rPr>
          <w:rFonts w:ascii="Sylfaen" w:hAnsi="Sylfaen"/>
          <w:i/>
          <w:sz w:val="24"/>
          <w:szCs w:val="24"/>
          <w:lang w:val="ka-GE"/>
        </w:rPr>
        <w:t>მოწყვლადი</w:t>
      </w:r>
      <w:r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B5714F">
        <w:rPr>
          <w:rFonts w:ascii="Sylfaen" w:hAnsi="Sylfaen"/>
          <w:i/>
          <w:sz w:val="24"/>
          <w:szCs w:val="24"/>
          <w:lang w:val="ka-GE"/>
        </w:rPr>
        <w:t xml:space="preserve">ოჯახები. </w:t>
      </w:r>
      <w:r w:rsidR="00C16B40">
        <w:rPr>
          <w:rFonts w:ascii="Sylfaen" w:hAnsi="Sylfaen"/>
          <w:i/>
          <w:sz w:val="24"/>
          <w:szCs w:val="24"/>
          <w:lang w:val="ka-GE"/>
        </w:rPr>
        <w:t xml:space="preserve"> ესეც,  ვფიქრობ</w:t>
      </w:r>
      <w:r w:rsidR="00B5714F">
        <w:rPr>
          <w:rFonts w:ascii="Sylfaen" w:hAnsi="Sylfaen"/>
          <w:i/>
          <w:sz w:val="24"/>
          <w:szCs w:val="24"/>
          <w:lang w:val="ka-GE"/>
        </w:rPr>
        <w:t>თ, ერთ-ერთი</w:t>
      </w:r>
      <w:r w:rsidR="00C16B40">
        <w:rPr>
          <w:rFonts w:ascii="Sylfaen" w:hAnsi="Sylfaen"/>
          <w:i/>
          <w:sz w:val="24"/>
          <w:szCs w:val="24"/>
          <w:lang w:val="ka-GE"/>
        </w:rPr>
        <w:t xml:space="preserve"> დასტურია იმისა, რომ პროგრამა ყოველგვარი პოლიტიკური შემადგენლისაგან თავისუფალია.</w:t>
      </w:r>
    </w:p>
    <w:p w:rsidR="00F616E7" w:rsidRDefault="00F616E7" w:rsidP="00F616E7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რაც შეეხება წლევანდელ სტატისტიკას. თვეების მიხედვით, მნიშვნელოვანი რყევები არ შეინიშნება. მაგალითად, მიმდინარე წლის იანვარში საარსებო შემწეობის მიმღებთა რაოდენობა იყო  469,273. თებერვლიდან მიმღებთა რაოდენობა იკლებს-თებერვალი-  445,555 პირი, მარტი- 431,387 პირი, აპრილი-  425,111 პირი. მაისიდან საარსებო შემწეობის მიმღებთა რაოდენობა კვლავ იმატებს- მაისი- 437,684, ივნისი-  448,792 პირი, ივლისი- 457,000, აგვისტო- 461,343 პირი. </w:t>
      </w:r>
      <w:r w:rsidR="00C56CD5">
        <w:rPr>
          <w:rFonts w:ascii="Sylfaen" w:hAnsi="Sylfaen"/>
          <w:sz w:val="24"/>
          <w:szCs w:val="24"/>
          <w:lang w:val="ka-GE"/>
        </w:rPr>
        <w:t>თუ დავაკვირდებით,იანვარში უფრო მეტი სოციალურად დაუცველი იყო რეგისტრირებული, ვიდრე ახლა</w:t>
      </w:r>
      <w:r w:rsidR="00CD7107">
        <w:rPr>
          <w:rFonts w:ascii="Sylfaen" w:hAnsi="Sylfaen"/>
          <w:sz w:val="24"/>
          <w:szCs w:val="24"/>
          <w:lang w:val="ka-GE"/>
        </w:rPr>
        <w:t xml:space="preserve"> </w:t>
      </w:r>
      <w:r w:rsidR="00C56CD5">
        <w:rPr>
          <w:rFonts w:ascii="Sylfaen" w:hAnsi="Sylfaen"/>
          <w:sz w:val="24"/>
          <w:szCs w:val="24"/>
          <w:lang w:val="ka-GE"/>
        </w:rPr>
        <w:t xml:space="preserve">- აგვისტოში. </w:t>
      </w:r>
    </w:p>
    <w:p w:rsidR="00DD4DE2" w:rsidRDefault="00DD4DE2"/>
    <w:sectPr w:rsidR="00DD4DE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E7"/>
    <w:rsid w:val="002E483A"/>
    <w:rsid w:val="003A2A91"/>
    <w:rsid w:val="0079279D"/>
    <w:rsid w:val="007B0274"/>
    <w:rsid w:val="007D5B8F"/>
    <w:rsid w:val="00B5714F"/>
    <w:rsid w:val="00B704CF"/>
    <w:rsid w:val="00C16B40"/>
    <w:rsid w:val="00C56CD5"/>
    <w:rsid w:val="00CD7107"/>
    <w:rsid w:val="00DD4DE2"/>
    <w:rsid w:val="00F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E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61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6E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16E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E7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61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6E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16E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Tabagari</dc:creator>
  <cp:lastModifiedBy>Maia Tabagari</cp:lastModifiedBy>
  <cp:revision>7</cp:revision>
  <dcterms:created xsi:type="dcterms:W3CDTF">2017-09-08T14:04:00Z</dcterms:created>
  <dcterms:modified xsi:type="dcterms:W3CDTF">2017-09-08T14:24:00Z</dcterms:modified>
</cp:coreProperties>
</file>